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8B74CE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FEE5" wp14:editId="2BB2D017">
                <wp:simplePos x="0" y="0"/>
                <wp:positionH relativeFrom="column">
                  <wp:posOffset>1020445</wp:posOffset>
                </wp:positionH>
                <wp:positionV relativeFrom="paragraph">
                  <wp:posOffset>8890</wp:posOffset>
                </wp:positionV>
                <wp:extent cx="3790950" cy="977265"/>
                <wp:effectExtent l="5080" t="8890" r="1397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E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35pt;margin-top:.7pt;width:298.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    <v:textbox>
                  <w:txbxContent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8"/>
        <w:gridCol w:w="1158"/>
        <w:gridCol w:w="1839"/>
      </w:tblGrid>
      <w:tr w:rsidR="00CA3689" w:rsidRPr="002604AB" w:rsidTr="00CC68BA">
        <w:tc>
          <w:tcPr>
            <w:tcW w:w="1951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F06C2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6C2A" w:rsidRPr="00F06C2A">
              <w:rPr>
                <w:b/>
                <w:sz w:val="20"/>
              </w:rPr>
              <w:t>ELECTROCHEMISTRY AND ELECTROCHEMICAL TECHNOLOGIES</w:t>
            </w:r>
            <w:r w:rsidR="009243F8" w:rsidRPr="00F06C2A">
              <w:rPr>
                <w:b/>
                <w:sz w:val="20"/>
              </w:rPr>
              <w:t xml:space="preserve"> </w:t>
            </w:r>
            <w:r w:rsidR="004D5A70"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34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9E450A">
              <w:rPr>
                <w:rFonts w:ascii="Verdana" w:hAnsi="Verdana"/>
                <w:sz w:val="16"/>
                <w:szCs w:val="16"/>
              </w:rPr>
            </w:r>
            <w:r w:rsidR="009E450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:rsidTr="008B74CE">
        <w:tc>
          <w:tcPr>
            <w:tcW w:w="1668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4D5A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4D5A70"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9E450A">
              <w:rPr>
                <w:rFonts w:ascii="Verdana" w:hAnsi="Verdana"/>
                <w:sz w:val="16"/>
                <w:szCs w:val="16"/>
              </w:rPr>
            </w:r>
            <w:r w:rsidR="009E450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E3546D" w:rsidRDefault="00C05AA9" w:rsidP="00C05AA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6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D96E62" w:rsidRPr="002604AB" w:rsidTr="00A3560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E62" w:rsidRPr="002604AB" w:rsidRDefault="00D96E62" w:rsidP="00A35604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0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6E62" w:rsidRPr="002604AB" w:rsidRDefault="00D96E62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96E62" w:rsidRPr="002604AB" w:rsidTr="00A35604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6E62" w:rsidRPr="002604AB" w:rsidRDefault="00D96E62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6E62" w:rsidRPr="002604AB" w:rsidRDefault="00D96E62" w:rsidP="00A35604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8C1500" w:rsidRPr="002604AB" w:rsidTr="000B3AFF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1B710C" w:rsidRDefault="008C1500" w:rsidP="009243F8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F06C2A" w:rsidRPr="00F06C2A">
              <w:rPr>
                <w:b/>
                <w:sz w:val="20"/>
              </w:rPr>
              <w:t>ELECTROCHEMISTRY AND ELECTROCHEMICAL TECHNOLOGIES</w:t>
            </w:r>
            <w:r w:rsidR="009243F8">
              <w:rPr>
                <w:b/>
              </w:rPr>
              <w:t xml:space="preserve"> </w:t>
            </w:r>
            <w:r w:rsidR="004D5A70">
              <w:rPr>
                <w:rFonts w:ascii="Verdana" w:hAnsi="Verdana"/>
                <w:b/>
                <w:sz w:val="18"/>
                <w:szCs w:val="16"/>
              </w:rPr>
              <w:t>MSc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:rsidTr="004D5A70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4D5A7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4D5A70">
              <w:rPr>
                <w:rFonts w:ascii="Verdana" w:hAnsi="Verdana"/>
                <w:b/>
                <w:sz w:val="18"/>
                <w:szCs w:val="16"/>
              </w:rPr>
              <w:t>MSc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F06C2A" w:rsidRPr="002604AB" w:rsidTr="00C202DC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Learning to use knowledges which have been gained by undergraduate education in the postgraduate areas.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F06C2A" w:rsidRPr="002604AB" w:rsidTr="00C202DC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To have a research qualificaiton with professional responsibility.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F06C2A" w:rsidRPr="002604AB" w:rsidTr="00C202DC">
        <w:trPr>
          <w:trHeight w:val="45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Self-developing by following and being aware of the importance of innovation and Electrochemistry in the development of science and technology.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F06C2A" w:rsidRPr="002604AB" w:rsidTr="00C202DC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By using individual working abilities, to be capable of sharing studies and opinions in various communication media such as seminars, symposiums, congress or workshops.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F06C2A" w:rsidRPr="002604AB" w:rsidTr="00C202DC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To be capable of preparing scientific publications by using their acquired knowledge and experience in undergraduate and graduate study.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F06C2A" w:rsidRPr="002604AB" w:rsidTr="00C202DC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To follow closely the developments of Electrochemistry in both national and international levels.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F06C2A" w:rsidRPr="002604AB" w:rsidTr="00C202DC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To design and apply theoretical, experimental and modelling studies and to examine and solving complex problems encountered in these processes.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F06C2A" w:rsidRPr="002604AB" w:rsidTr="00C202DC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To be capable of making disciplinary and inter-disciplinary studies.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F06C2A" w:rsidRPr="002604AB" w:rsidTr="00C202DC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Ability to make literature survey, presentation, designing and performing experiments and interpretation of relevant results.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  <w:tr w:rsidR="00F06C2A" w:rsidRPr="002604AB" w:rsidTr="00C202DC">
        <w:trPr>
          <w:trHeight w:val="30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Using the ability to take initiative by acting independently.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</w:tr>
      <w:tr w:rsidR="00F06C2A" w:rsidRPr="002604AB" w:rsidTr="00C202DC">
        <w:trPr>
          <w:trHeight w:val="19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1B710C" w:rsidRDefault="00F06C2A" w:rsidP="00F06C2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F06C2A" w:rsidRDefault="00F06C2A" w:rsidP="00F06C2A">
            <w:pPr>
              <w:rPr>
                <w:rFonts w:asciiTheme="minorHAnsi" w:hAnsiTheme="minorHAnsi"/>
                <w:sz w:val="22"/>
              </w:rPr>
            </w:pPr>
            <w:r w:rsidRPr="00F06C2A">
              <w:rPr>
                <w:rFonts w:asciiTheme="minorHAnsi" w:hAnsiTheme="minorHAnsi"/>
                <w:sz w:val="22"/>
              </w:rPr>
              <w:t>To have a scientific and personal ethics and defend this approach in any medium.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3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3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C2A" w:rsidRPr="002604AB" w:rsidRDefault="00F06C2A" w:rsidP="00F06C2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Onay3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9E450A">
              <w:rPr>
                <w:rFonts w:ascii="Verdana" w:hAnsi="Verdana"/>
                <w:b/>
                <w:sz w:val="18"/>
                <w:szCs w:val="16"/>
              </w:rPr>
            </w:r>
            <w:r w:rsidR="009E450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3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4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4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5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5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7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0A" w:rsidRDefault="009E450A" w:rsidP="00A804D5">
      <w:r>
        <w:separator/>
      </w:r>
    </w:p>
  </w:endnote>
  <w:endnote w:type="continuationSeparator" w:id="0">
    <w:p w:rsidR="009E450A" w:rsidRDefault="009E450A" w:rsidP="00A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D5" w:rsidRDefault="00A804D5" w:rsidP="00A804D5">
    <w:pPr>
      <w:pStyle w:val="Altbilgi"/>
      <w:jc w:val="center"/>
    </w:pPr>
  </w:p>
  <w:p w:rsidR="00A804D5" w:rsidRDefault="00A804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EE" w:rsidRPr="00A7278A" w:rsidRDefault="002B09EE" w:rsidP="00A804D5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2015</w:t>
    </w:r>
  </w:p>
  <w:p w:rsidR="002B09EE" w:rsidRDefault="002B09EE" w:rsidP="00A804D5">
    <w:pPr>
      <w:pStyle w:val="Altbilgi"/>
      <w:jc w:val="center"/>
    </w:pPr>
  </w:p>
  <w:p w:rsidR="002B09EE" w:rsidRDefault="002B0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0A" w:rsidRDefault="009E450A" w:rsidP="00A804D5">
      <w:r>
        <w:separator/>
      </w:r>
    </w:p>
  </w:footnote>
  <w:footnote w:type="continuationSeparator" w:id="0">
    <w:p w:rsidR="009E450A" w:rsidRDefault="009E450A" w:rsidP="00A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r6C7X6VX3HcXNIlyRfvnYpYw3b8EH3uPN3IXEubxfUIoMARouWIIXJlPuGNzi/9S2dy/Q0zmvAKQJxqG8Cjw==" w:salt="V5np32SGLaZC4wrPVVlfB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B3AFF"/>
    <w:rsid w:val="000D31D5"/>
    <w:rsid w:val="0015681B"/>
    <w:rsid w:val="001E4BBE"/>
    <w:rsid w:val="00203FEF"/>
    <w:rsid w:val="00207BCF"/>
    <w:rsid w:val="002646AC"/>
    <w:rsid w:val="002B09EE"/>
    <w:rsid w:val="0034613B"/>
    <w:rsid w:val="00373CAE"/>
    <w:rsid w:val="00411296"/>
    <w:rsid w:val="00414123"/>
    <w:rsid w:val="004D5A70"/>
    <w:rsid w:val="004F54F7"/>
    <w:rsid w:val="00743C3A"/>
    <w:rsid w:val="008A3484"/>
    <w:rsid w:val="008B74CE"/>
    <w:rsid w:val="008C1500"/>
    <w:rsid w:val="009243F8"/>
    <w:rsid w:val="009D21E9"/>
    <w:rsid w:val="009E450A"/>
    <w:rsid w:val="00A26A67"/>
    <w:rsid w:val="00A804D5"/>
    <w:rsid w:val="00C05AA9"/>
    <w:rsid w:val="00CA3689"/>
    <w:rsid w:val="00CC2A4F"/>
    <w:rsid w:val="00CC68BA"/>
    <w:rsid w:val="00D023B1"/>
    <w:rsid w:val="00D96E62"/>
    <w:rsid w:val="00E12D23"/>
    <w:rsid w:val="00EE0BF0"/>
    <w:rsid w:val="00EE2D5C"/>
    <w:rsid w:val="00F06C2A"/>
    <w:rsid w:val="00F5457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9061-D73F-4F7B-8B43-22E803E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12</vt:i4>
      </vt:variant>
    </vt:vector>
  </HeadingPairs>
  <TitlesOfParts>
    <vt:vector size="13" baseType="lpstr">
      <vt:lpstr/>
      <vt:lpstr>//    </vt:lpstr>
      <vt:lpstr>/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16</cp:revision>
  <cp:lastPrinted>2015-03-24T14:06:00Z</cp:lastPrinted>
  <dcterms:created xsi:type="dcterms:W3CDTF">2015-03-24T13:53:00Z</dcterms:created>
  <dcterms:modified xsi:type="dcterms:W3CDTF">2023-03-14T07:57:00Z</dcterms:modified>
</cp:coreProperties>
</file>