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072E91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TARIMSAL BİYOTEKNOLOJİ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072E91">
                <w:pPr>
                  <w:jc w:val="center"/>
                </w:pPr>
                <w:r>
                  <w:rPr>
                    <w:rStyle w:val="Stil3"/>
                  </w:rPr>
                  <w:t>Doktora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072E91" w:rsidTr="001415B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E91" w:rsidRPr="002D2C96" w:rsidRDefault="00072E91" w:rsidP="0007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E91" w:rsidRPr="0063146E" w:rsidRDefault="00072E91" w:rsidP="00072E91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9D7828">
              <w:t xml:space="preserve">Tarımsal </w:t>
            </w:r>
            <w:proofErr w:type="spellStart"/>
            <w:r w:rsidRPr="009D7828">
              <w:t>biyoteknoloji</w:t>
            </w:r>
            <w:proofErr w:type="spellEnd"/>
            <w:r w:rsidRPr="009D7828">
              <w:t xml:space="preserve"> alanında güncel bilgi ve teknikleri kavramış, araştırma deneyimi olan, tarımsal </w:t>
            </w:r>
            <w:proofErr w:type="spellStart"/>
            <w:r w:rsidRPr="009D7828">
              <w:t>biyoteknoloji</w:t>
            </w:r>
            <w:proofErr w:type="spellEnd"/>
            <w:r w:rsidRPr="009D7828">
              <w:t xml:space="preserve"> disiplininin kapsadığı konulardaki bilgileri kullanarak güncel sorunlara kalıcı çözümler üretebilen ve farklı sektörlere hizmet edecek tarımsal </w:t>
            </w:r>
            <w:proofErr w:type="spellStart"/>
            <w:r w:rsidRPr="009D7828">
              <w:t>biyoteknoloji</w:t>
            </w:r>
            <w:proofErr w:type="spellEnd"/>
            <w:r w:rsidRPr="009D7828">
              <w:t xml:space="preserve"> uzmanlığı kazanabilmelidir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2E91" w:rsidRPr="002D2C96" w:rsidRDefault="00072E91" w:rsidP="0007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E91" w:rsidTr="001415B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E91" w:rsidRPr="002D2C96" w:rsidRDefault="00072E91" w:rsidP="0007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E91" w:rsidRPr="0063146E" w:rsidRDefault="00072E91" w:rsidP="00072E91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9D7828">
              <w:t>Karmaşık zirai problemleri saptama, tanımlama, algoritma oluşturma ve çözümleme araçları kullanma, bu maksatla uygun modeller ve analizler geliştirme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2E91" w:rsidRPr="002D2C96" w:rsidRDefault="00072E91" w:rsidP="0007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E91" w:rsidTr="001415B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E91" w:rsidRPr="002D2C96" w:rsidRDefault="00072E91" w:rsidP="0007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E91" w:rsidRPr="0063146E" w:rsidRDefault="00072E91" w:rsidP="00072E91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9D7828">
              <w:t>Arazi çalışmalarında</w:t>
            </w:r>
            <w:r>
              <w:t xml:space="preserve">, </w:t>
            </w:r>
            <w:r w:rsidRPr="009D7828">
              <w:t>yaşanacak dar boğazlar ve başlangıçta hesap edilmesi mümkün olmayan sorunlar için</w:t>
            </w:r>
            <w:r>
              <w:t xml:space="preserve"> çözüm tasarlayabilme ve</w:t>
            </w:r>
            <w:r w:rsidRPr="009D7828">
              <w:t xml:space="preserve"> laboratuvar çalışmalarında, araç ve gereçleri koordineli çalıştırabilme becerileri kazanabilmelidir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2E91" w:rsidRPr="002D2C96" w:rsidRDefault="00072E91" w:rsidP="0007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E91" w:rsidTr="001415B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E91" w:rsidRPr="002D2C96" w:rsidRDefault="00072E91" w:rsidP="0007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E91" w:rsidRPr="0063146E" w:rsidRDefault="00072E91" w:rsidP="00072E91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9D7828">
              <w:t>Karşılaşılabilecek sorunlara karşın veri toplama, toplanan verileri deneysel yöntemlerle teşhis etme, bu sorunları belirleme ve çözüme yönelik deneyler tasarlayarak yürütebilmelidir.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2E91" w:rsidRPr="002D2C96" w:rsidRDefault="00072E91" w:rsidP="0007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E91" w:rsidTr="001415B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E91" w:rsidRPr="002D2C96" w:rsidRDefault="00072E91" w:rsidP="0007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E91" w:rsidRPr="0063146E" w:rsidRDefault="00072E91" w:rsidP="00072E91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9D7828">
              <w:t xml:space="preserve">Ziraat ve </w:t>
            </w:r>
            <w:proofErr w:type="spellStart"/>
            <w:r w:rsidRPr="009D7828">
              <w:t>biyoteknoloji</w:t>
            </w:r>
            <w:proofErr w:type="spellEnd"/>
            <w:r w:rsidRPr="009D7828">
              <w:t xml:space="preserve"> alanında öğrendiği bilgiler ışığında proje sorumluluğu alabilme, karşılaşacağı riskleri öngörüp, çözüm getirebilme, mesleğinde kendini yenileyerek sürdürebilirliği sağlayabilme, sorunlar karşısında sentez yapabilme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2E91" w:rsidRPr="002D2C96" w:rsidRDefault="00072E91" w:rsidP="0007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E91" w:rsidTr="001415B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E91" w:rsidRPr="002D2C96" w:rsidRDefault="00072E91" w:rsidP="0007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E91" w:rsidRPr="0063146E" w:rsidRDefault="00072E91" w:rsidP="00072E91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9D7828">
              <w:t xml:space="preserve">Tarımsal </w:t>
            </w:r>
            <w:proofErr w:type="spellStart"/>
            <w:r w:rsidRPr="009D7828">
              <w:t>biyoteknoloji</w:t>
            </w:r>
            <w:proofErr w:type="spellEnd"/>
            <w:r w:rsidRPr="009D7828">
              <w:t xml:space="preserve"> alanında güncel bilgilere erişebilme, alanındaki teknolojik </w:t>
            </w:r>
            <w:proofErr w:type="spellStart"/>
            <w:r w:rsidRPr="009D7828">
              <w:t>teknolojik</w:t>
            </w:r>
            <w:proofErr w:type="spellEnd"/>
            <w:r w:rsidRPr="009D7828">
              <w:t xml:space="preserve"> gelişmeleri takip ederek kendini geliştirme becerisi kazanabilmelidir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2E91" w:rsidRPr="002D2C96" w:rsidRDefault="00072E91" w:rsidP="0007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E91" w:rsidTr="001415B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E91" w:rsidRPr="002D2C96" w:rsidRDefault="00072E91" w:rsidP="0007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E91" w:rsidRPr="0063146E" w:rsidRDefault="00072E91" w:rsidP="00072E91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9D7828">
              <w:t>Mesleki tüm faaliyetlerde gerekli standartlar hakkında bilgi sahibi olma ve etik değerleri gözetme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2E91" w:rsidRPr="002D2C96" w:rsidRDefault="00072E91" w:rsidP="0007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E91" w:rsidTr="001415B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E91" w:rsidRPr="002D2C96" w:rsidRDefault="00072E91" w:rsidP="0007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E91" w:rsidRPr="0063146E" w:rsidRDefault="00072E91" w:rsidP="00072E91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9D7828">
              <w:t xml:space="preserve">Tarımsal </w:t>
            </w:r>
            <w:proofErr w:type="spellStart"/>
            <w:r w:rsidRPr="009D7828">
              <w:t>Biyoteknoloji</w:t>
            </w:r>
            <w:proofErr w:type="spellEnd"/>
            <w:r w:rsidRPr="009D7828">
              <w:t xml:space="preserve"> ile ilgili yeterli bilgi ve teknikler edinebilme, bireysel olarak ve ortak çalışma takımlarında bilgi birikimini başarı ile kullanabilme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2E91" w:rsidRPr="002D2C96" w:rsidRDefault="00072E91" w:rsidP="0007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E91" w:rsidTr="001415B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E91" w:rsidRPr="002D2C96" w:rsidRDefault="00072E91" w:rsidP="0007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E91" w:rsidRPr="0063146E" w:rsidRDefault="00072E91" w:rsidP="00072E91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9D7828">
              <w:rPr>
                <w:bCs/>
              </w:rPr>
              <w:t xml:space="preserve">Tarımsal </w:t>
            </w:r>
            <w:proofErr w:type="spellStart"/>
            <w:r w:rsidRPr="009D7828">
              <w:rPr>
                <w:bCs/>
              </w:rPr>
              <w:t>biyoteknoloji</w:t>
            </w:r>
            <w:proofErr w:type="spellEnd"/>
            <w:r w:rsidRPr="009D7828">
              <w:rPr>
                <w:bCs/>
              </w:rPr>
              <w:t xml:space="preserve"> alanında yapılan tasarım ve deneme sonuçları ile ilgili değerlendirme raporu hazırlayabilme ve aktarabilme, bu süreçte ortaya çıkabilecek durumlarda talimat alma/verme becerisi edinme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2E91" w:rsidRPr="002D2C96" w:rsidRDefault="00072E91" w:rsidP="0007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E91" w:rsidTr="001415B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E91" w:rsidRPr="002D2C96" w:rsidRDefault="00072E91" w:rsidP="00072E91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E91" w:rsidRPr="0063146E" w:rsidRDefault="00072E91" w:rsidP="00072E91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9D7828">
              <w:t xml:space="preserve">Tarımsal </w:t>
            </w:r>
            <w:proofErr w:type="spellStart"/>
            <w:r w:rsidRPr="009D7828">
              <w:t>biyoteknoloji</w:t>
            </w:r>
            <w:proofErr w:type="spellEnd"/>
            <w:r w:rsidRPr="009D7828">
              <w:t xml:space="preserve"> uygulamalarında karşılaşılan karmaşık sorunların tespiti ve çözümü için uygun modern teknikler geliştirme ve bilişim teknolojilerini etkin bir şekilde kullanma becerisi kazanma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2E91" w:rsidRPr="002D2C96" w:rsidRDefault="00072E91" w:rsidP="0007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E91" w:rsidTr="001415B2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E91" w:rsidRPr="002D2C96" w:rsidRDefault="00072E91" w:rsidP="00072E91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E91" w:rsidRPr="0063146E" w:rsidRDefault="00072E91" w:rsidP="00072E91">
            <w:pPr>
              <w:spacing w:before="100" w:beforeAutospacing="1" w:after="100" w:afterAutospacing="1"/>
              <w:jc w:val="both"/>
              <w:rPr>
                <w:rFonts w:eastAsia="Times New Roman" w:cs="Arial"/>
              </w:rPr>
            </w:pPr>
            <w:r w:rsidRPr="009D7828">
              <w:t xml:space="preserve">Tarımsal </w:t>
            </w:r>
            <w:proofErr w:type="spellStart"/>
            <w:r w:rsidRPr="009D7828">
              <w:t>biyoteknoloji</w:t>
            </w:r>
            <w:proofErr w:type="spellEnd"/>
            <w:r w:rsidRPr="009D7828">
              <w:t xml:space="preserve"> uygulamalarının etkilerini sağlık, </w:t>
            </w:r>
            <w:proofErr w:type="gramStart"/>
            <w:r w:rsidRPr="009D7828">
              <w:t>ekolojik</w:t>
            </w:r>
            <w:proofErr w:type="gramEnd"/>
            <w:r w:rsidRPr="009D7828">
              <w:t>, toplumsal ve hukuki boyutları ile değerlendirebilme ve bunların mühendislik uygulamalarına yapacağı etkileri fark edebilme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2E91" w:rsidRPr="002D2C96" w:rsidRDefault="00072E91" w:rsidP="00072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lastRenderedPageBreak/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072E91"/>
    <w:rsid w:val="001C2737"/>
    <w:rsid w:val="001E0F1A"/>
    <w:rsid w:val="00200479"/>
    <w:rsid w:val="002D2C96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2268CB"/>
    <w:rsid w:val="00477D57"/>
    <w:rsid w:val="005D2FAF"/>
    <w:rsid w:val="00651D4B"/>
    <w:rsid w:val="00751BFF"/>
    <w:rsid w:val="00815C6D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A7977-3EAA-426D-8D60-9ECE0DDE5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2026-02-26T11:30:00Z</dcterms:modified>
</cp:coreProperties>
</file>