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331BDB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POLYMER SCIENCE AND TECHNOLOGY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331BDB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331BDB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understand</w:t>
            </w:r>
            <w:proofErr w:type="spellEnd"/>
            <w:r w:rsidRPr="002F7A5A">
              <w:t xml:space="preserve"> at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highest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level</w:t>
            </w:r>
            <w:proofErr w:type="spellEnd"/>
            <w:r w:rsidRPr="002F7A5A">
              <w:t xml:space="preserve"> of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basic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sciences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engineering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sciences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which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are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necessary</w:t>
            </w:r>
            <w:proofErr w:type="spellEnd"/>
            <w:r w:rsidRPr="002F7A5A">
              <w:t xml:space="preserve"> in </w:t>
            </w:r>
            <w:proofErr w:type="spellStart"/>
            <w:r w:rsidRPr="002F7A5A">
              <w:t>Polymer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Science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Technology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other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related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areas</w:t>
            </w:r>
            <w:proofErr w:type="spellEnd"/>
            <w:r w:rsidRPr="002F7A5A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Capability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access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latest</w:t>
            </w:r>
            <w:proofErr w:type="spellEnd"/>
            <w:r w:rsidRPr="002F7A5A">
              <w:t xml:space="preserve">  </w:t>
            </w:r>
            <w:proofErr w:type="spellStart"/>
            <w:r w:rsidRPr="002F7A5A">
              <w:t>information</w:t>
            </w:r>
            <w:proofErr w:type="spellEnd"/>
            <w:r w:rsidRPr="002F7A5A">
              <w:t xml:space="preserve">  in PBT </w:t>
            </w:r>
            <w:proofErr w:type="spellStart"/>
            <w:r w:rsidRPr="002F7A5A">
              <w:t>area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other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related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areas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design</w:t>
            </w:r>
            <w:proofErr w:type="spellEnd"/>
            <w:r w:rsidRPr="002F7A5A">
              <w:t xml:space="preserve">, plan, </w:t>
            </w:r>
            <w:proofErr w:type="spellStart"/>
            <w:r w:rsidRPr="002F7A5A">
              <w:t>manage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finalize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apply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original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research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process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which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bring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innovations</w:t>
            </w:r>
            <w:proofErr w:type="spellEnd"/>
            <w:r w:rsidRPr="002F7A5A">
              <w:t xml:space="preserve"> in </w:t>
            </w:r>
            <w:proofErr w:type="spellStart"/>
            <w:r w:rsidRPr="002F7A5A">
              <w:t>science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or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technology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independently</w:t>
            </w:r>
            <w:proofErr w:type="spellEnd"/>
            <w:r w:rsidRPr="002F7A5A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use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control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advanced</w:t>
            </w:r>
            <w:proofErr w:type="spellEnd"/>
            <w:r w:rsidRPr="002F7A5A">
              <w:t xml:space="preserve">  </w:t>
            </w:r>
            <w:proofErr w:type="spellStart"/>
            <w:r w:rsidRPr="002F7A5A">
              <w:t>technologies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which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are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prominent</w:t>
            </w:r>
            <w:proofErr w:type="spellEnd"/>
            <w:r w:rsidRPr="002F7A5A">
              <w:t xml:space="preserve"> in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fields</w:t>
            </w:r>
            <w:proofErr w:type="spellEnd"/>
            <w:r w:rsidRPr="002F7A5A">
              <w:t xml:space="preserve"> of </w:t>
            </w:r>
            <w:proofErr w:type="spellStart"/>
            <w:r w:rsidRPr="002F7A5A">
              <w:t>production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processing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characterization</w:t>
            </w:r>
            <w:proofErr w:type="spellEnd"/>
            <w:r w:rsidRPr="002F7A5A">
              <w:t xml:space="preserve">  in PBT </w:t>
            </w:r>
            <w:proofErr w:type="spellStart"/>
            <w:r w:rsidRPr="002F7A5A">
              <w:t>area</w:t>
            </w:r>
            <w:proofErr w:type="spellEnd"/>
            <w:r w:rsidRPr="002F7A5A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design</w:t>
            </w:r>
            <w:proofErr w:type="spellEnd"/>
            <w:r w:rsidRPr="002F7A5A">
              <w:t xml:space="preserve">, plan, </w:t>
            </w:r>
            <w:proofErr w:type="spellStart"/>
            <w:r w:rsidRPr="002F7A5A">
              <w:t>manage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finalize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apply</w:t>
            </w:r>
            <w:proofErr w:type="spellEnd"/>
            <w:r w:rsidRPr="002F7A5A">
              <w:t xml:space="preserve"> an </w:t>
            </w:r>
            <w:proofErr w:type="spellStart"/>
            <w:r w:rsidRPr="002F7A5A">
              <w:t>innovative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multi-disciplinary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work</w:t>
            </w:r>
            <w:proofErr w:type="spellEnd"/>
            <w:r w:rsidRPr="002F7A5A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present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outcomes</w:t>
            </w:r>
            <w:proofErr w:type="spellEnd"/>
            <w:r w:rsidRPr="002F7A5A">
              <w:t xml:space="preserve"> of </w:t>
            </w:r>
            <w:proofErr w:type="spellStart"/>
            <w:r w:rsidRPr="002F7A5A">
              <w:t>academic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studies</w:t>
            </w:r>
            <w:proofErr w:type="spellEnd"/>
            <w:r w:rsidRPr="002F7A5A">
              <w:t xml:space="preserve"> in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academic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environment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all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kinds</w:t>
            </w:r>
            <w:proofErr w:type="spellEnd"/>
            <w:r w:rsidRPr="002F7A5A">
              <w:t xml:space="preserve"> of </w:t>
            </w:r>
            <w:proofErr w:type="spellStart"/>
            <w:r w:rsidRPr="002F7A5A">
              <w:t>respectable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publications</w:t>
            </w:r>
            <w:proofErr w:type="spellEnd"/>
            <w:r w:rsidRPr="002F7A5A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make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critical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analysis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synthesis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evaluation</w:t>
            </w:r>
            <w:proofErr w:type="spellEnd"/>
            <w:r w:rsidRPr="002F7A5A">
              <w:t xml:space="preserve"> of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ideas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developments</w:t>
            </w:r>
            <w:proofErr w:type="spellEnd"/>
            <w:r w:rsidRPr="002F7A5A">
              <w:t xml:space="preserve"> put </w:t>
            </w:r>
            <w:proofErr w:type="spellStart"/>
            <w:r w:rsidRPr="002F7A5A">
              <w:t>forward</w:t>
            </w:r>
            <w:proofErr w:type="spellEnd"/>
            <w:r w:rsidRPr="002F7A5A">
              <w:t xml:space="preserve">  in </w:t>
            </w:r>
            <w:proofErr w:type="spellStart"/>
            <w:r w:rsidRPr="002F7A5A">
              <w:t>the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study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area</w:t>
            </w:r>
            <w:proofErr w:type="spellEnd"/>
            <w:r w:rsidRPr="002F7A5A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F7A5A" w:rsidRDefault="00331BDB" w:rsidP="00331BDB"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use</w:t>
            </w:r>
            <w:proofErr w:type="spellEnd"/>
            <w:r w:rsidRPr="002F7A5A">
              <w:t xml:space="preserve"> at </w:t>
            </w:r>
            <w:proofErr w:type="spellStart"/>
            <w:r w:rsidRPr="002F7A5A">
              <w:t>least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one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foreign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language</w:t>
            </w:r>
            <w:proofErr w:type="spellEnd"/>
            <w:r w:rsidRPr="002F7A5A">
              <w:t xml:space="preserve"> at an </w:t>
            </w:r>
            <w:proofErr w:type="spellStart"/>
            <w:r w:rsidRPr="002F7A5A">
              <w:t>adequate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level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establish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writing</w:t>
            </w:r>
            <w:proofErr w:type="spellEnd"/>
            <w:r w:rsidRPr="002F7A5A">
              <w:t xml:space="preserve">, oral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visual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communication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discuss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with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this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language</w:t>
            </w:r>
            <w:proofErr w:type="spellEnd"/>
            <w:r w:rsidRPr="002F7A5A">
              <w:t xml:space="preserve"> at an </w:t>
            </w:r>
            <w:proofErr w:type="spellStart"/>
            <w:r w:rsidRPr="002F7A5A">
              <w:t>advanced</w:t>
            </w:r>
            <w:proofErr w:type="spellEnd"/>
            <w:r w:rsidRPr="002F7A5A">
              <w:t xml:space="preserve">  </w:t>
            </w:r>
            <w:proofErr w:type="spellStart"/>
            <w:r w:rsidRPr="002F7A5A">
              <w:t>level</w:t>
            </w:r>
            <w:proofErr w:type="spellEnd"/>
            <w:r w:rsidRPr="002F7A5A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BDB" w:rsidTr="00331BDB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BDB" w:rsidRDefault="00331BDB" w:rsidP="00331BDB">
            <w:proofErr w:type="spellStart"/>
            <w:r w:rsidRPr="002F7A5A">
              <w:t>Ability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evaluate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current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scientific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technological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social</w:t>
            </w:r>
            <w:proofErr w:type="spellEnd"/>
            <w:r w:rsidRPr="002F7A5A">
              <w:t xml:space="preserve">, </w:t>
            </w:r>
            <w:proofErr w:type="spellStart"/>
            <w:r w:rsidRPr="002F7A5A">
              <w:t>cultural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environmental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developments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to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have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scientific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objectivity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and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ethic</w:t>
            </w:r>
            <w:proofErr w:type="spellEnd"/>
            <w:r w:rsidRPr="002F7A5A">
              <w:t xml:space="preserve"> </w:t>
            </w:r>
            <w:proofErr w:type="spellStart"/>
            <w:r w:rsidRPr="002F7A5A">
              <w:t>responsibility</w:t>
            </w:r>
            <w:proofErr w:type="spellEnd"/>
            <w:r w:rsidRPr="002F7A5A">
              <w:t xml:space="preserve">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31BDB" w:rsidRPr="002D2C96" w:rsidRDefault="00331BDB" w:rsidP="0033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31BDB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480D01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4165-057E-4D82-9815-73DCC907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2026-02-26T11:16:00Z</dcterms:modified>
</cp:coreProperties>
</file>