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B07C2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COMPUTER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07C25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B07C25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rFonts w:ascii="Verdana" w:hAnsi="Verdana"/>
                <w:sz w:val="18"/>
                <w:lang w:val="en-US"/>
              </w:rPr>
              <w:t>Ability to apply knowledge of mathematics, basic sciences and engineering in expertise level in Computer Engineering and other related areas.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Having extensive knowledge about contemporary techniques and methods applied in engineering, and ability to learn</w:t>
            </w:r>
            <w:r>
              <w:rPr>
                <w:lang w:val="en-US"/>
              </w:rPr>
              <w:t xml:space="preserve"> and apply</w:t>
            </w:r>
            <w:r w:rsidRPr="0005316E">
              <w:rPr>
                <w:lang w:val="en-US"/>
              </w:rPr>
              <w:t xml:space="preserve"> new </w:t>
            </w:r>
            <w:r>
              <w:rPr>
                <w:lang w:val="en-US"/>
              </w:rPr>
              <w:t>methods</w:t>
            </w:r>
            <w:r w:rsidRPr="0005316E">
              <w:rPr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Developing new and original ideas and methods; ability to develop innovative/alternative solutions in systems, component or process design.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Ability to work effectively in interdisciplinary and multidisciplinary teams, making leadership of these kind of teams. Ability to work independently an taking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Use a foreign language at an advanced level, and ability to communicate in oral and written forms.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Awareness of social, environmental, health, safety, and legal issues of engineering applications and, ability to make critical analysis and evaluation of new ideas and developments.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25" w:rsidTr="00B07C2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5" w:rsidRPr="0005316E" w:rsidRDefault="00B07C25" w:rsidP="00B07C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5316E">
              <w:rPr>
                <w:lang w:val="en-US"/>
              </w:rPr>
              <w:t>Advanced level of Professional and ethical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07C25" w:rsidRPr="002D2C96" w:rsidRDefault="00B07C25" w:rsidP="00B0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07C25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A7A4-9FA0-4397-9434-D8CCB57E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2026-02-18T07:10:00Z</dcterms:modified>
</cp:coreProperties>
</file>